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6876F" w14:textId="5AA4D28A" w:rsidR="004002F8" w:rsidRDefault="004002F8" w:rsidP="004002F8">
      <w:pPr>
        <w:rPr>
          <w:rFonts w:ascii="Arial" w:hAnsi="Arial" w:cs="Arial"/>
          <w:b/>
          <w:bCs/>
          <w:color w:val="000000"/>
          <w:shd w:val="clear" w:color="auto" w:fill="FFFFFF"/>
        </w:rPr>
      </w:pPr>
      <w:r w:rsidRPr="004002F8">
        <w:rPr>
          <w:rFonts w:ascii="Arial" w:hAnsi="Arial" w:cs="Arial"/>
          <w:b/>
          <w:bCs/>
          <w:color w:val="000000"/>
          <w:shd w:val="clear" w:color="auto" w:fill="FFFFFF"/>
        </w:rPr>
        <w:t xml:space="preserve">Suggested </w:t>
      </w:r>
      <w:proofErr w:type="gramStart"/>
      <w:r w:rsidRPr="004002F8">
        <w:rPr>
          <w:rFonts w:ascii="Arial" w:hAnsi="Arial" w:cs="Arial"/>
          <w:b/>
          <w:bCs/>
          <w:color w:val="000000"/>
          <w:shd w:val="clear" w:color="auto" w:fill="FFFFFF"/>
        </w:rPr>
        <w:t>Tweets :</w:t>
      </w:r>
      <w:proofErr w:type="gramEnd"/>
      <w:r w:rsidRPr="004002F8">
        <w:rPr>
          <w:rFonts w:ascii="Arial" w:hAnsi="Arial" w:cs="Arial"/>
          <w:b/>
          <w:bCs/>
          <w:color w:val="000000"/>
          <w:shd w:val="clear" w:color="auto" w:fill="FFFFFF"/>
        </w:rPr>
        <w:t xml:space="preserve"> </w:t>
      </w:r>
    </w:p>
    <w:p w14:paraId="002DCD55" w14:textId="77777777" w:rsidR="00D45B79" w:rsidRPr="00AB42A4" w:rsidRDefault="00D45B79" w:rsidP="004002F8">
      <w:pPr>
        <w:rPr>
          <w:rFonts w:ascii="Arial" w:hAnsi="Arial" w:cs="Arial"/>
          <w:b/>
          <w:bCs/>
          <w:color w:val="000000" w:themeColor="text1"/>
          <w:shd w:val="clear" w:color="auto" w:fill="FFFFFF"/>
        </w:rPr>
      </w:pPr>
    </w:p>
    <w:p w14:paraId="039C3FFE" w14:textId="307FE023" w:rsidR="00D45B79" w:rsidRPr="00812823" w:rsidRDefault="00D45B79" w:rsidP="00D45B79">
      <w:pPr>
        <w:pStyle w:val="ListParagraph"/>
        <w:numPr>
          <w:ilvl w:val="0"/>
          <w:numId w:val="1"/>
        </w:numPr>
        <w:rPr>
          <w:rFonts w:ascii="Arial" w:hAnsi="Arial" w:cs="Arial"/>
          <w:i/>
          <w:iCs/>
          <w:color w:val="000000" w:themeColor="text1"/>
          <w:u w:val="single"/>
        </w:rPr>
      </w:pPr>
      <w:r w:rsidRPr="00812823">
        <w:rPr>
          <w:rFonts w:ascii="Arial" w:hAnsi="Arial" w:cs="Arial"/>
          <w:color w:val="000000" w:themeColor="text1"/>
          <w:shd w:val="clear" w:color="auto" w:fill="FFFFFF"/>
        </w:rPr>
        <w:t>We are proud to today launch the @Board_Member_PW project in conjunction with @TaffHousing @CCHACorporate @CadwynHA @Linc_Cymru @HafodHousing. [INSERT LINK] </w:t>
      </w:r>
      <w:r w:rsidRPr="00812823">
        <w:rPr>
          <w:rFonts w:ascii="Arial" w:hAnsi="Arial" w:cs="Arial"/>
          <w:i/>
          <w:iCs/>
          <w:color w:val="000000" w:themeColor="text1"/>
          <w:u w:val="single"/>
          <w:shd w:val="clear" w:color="auto" w:fill="FFFFFF"/>
        </w:rPr>
        <w:t>(</w:t>
      </w:r>
      <w:r w:rsidR="006408ED" w:rsidRPr="00812823">
        <w:rPr>
          <w:rFonts w:ascii="Arial" w:hAnsi="Arial" w:cs="Arial"/>
          <w:i/>
          <w:iCs/>
          <w:color w:val="000000" w:themeColor="text1"/>
          <w:u w:val="single"/>
          <w:shd w:val="clear" w:color="auto" w:fill="FFFFFF"/>
        </w:rPr>
        <w:t xml:space="preserve">Founding members, </w:t>
      </w:r>
      <w:r w:rsidRPr="00812823">
        <w:rPr>
          <w:rFonts w:ascii="Arial" w:hAnsi="Arial" w:cs="Arial"/>
          <w:i/>
          <w:iCs/>
          <w:color w:val="000000" w:themeColor="text1"/>
          <w:u w:val="single"/>
          <w:shd w:val="clear" w:color="auto" w:fill="FFFFFF"/>
        </w:rPr>
        <w:t xml:space="preserve">please delete your </w:t>
      </w:r>
      <w:r w:rsidR="006408ED" w:rsidRPr="00812823">
        <w:rPr>
          <w:rFonts w:ascii="Arial" w:hAnsi="Arial" w:cs="Arial"/>
          <w:i/>
          <w:iCs/>
          <w:color w:val="000000" w:themeColor="text1"/>
          <w:u w:val="single"/>
          <w:shd w:val="clear" w:color="auto" w:fill="FFFFFF"/>
        </w:rPr>
        <w:t>handle from the tweet)</w:t>
      </w:r>
    </w:p>
    <w:p w14:paraId="2129C630" w14:textId="77777777" w:rsidR="00D45B79" w:rsidRPr="00D45B79" w:rsidRDefault="00D45B79" w:rsidP="00D45B79">
      <w:pPr>
        <w:pStyle w:val="ListParagraph"/>
        <w:rPr>
          <w:rFonts w:ascii="Arial" w:hAnsi="Arial" w:cs="Arial"/>
          <w:color w:val="000000" w:themeColor="text1"/>
        </w:rPr>
      </w:pPr>
    </w:p>
    <w:p w14:paraId="3D063B9B" w14:textId="31A4895D" w:rsidR="004002F8" w:rsidRPr="00D45B79" w:rsidRDefault="004002F8" w:rsidP="004002F8">
      <w:pPr>
        <w:pStyle w:val="ListParagraph"/>
        <w:numPr>
          <w:ilvl w:val="0"/>
          <w:numId w:val="1"/>
        </w:numPr>
        <w:rPr>
          <w:rFonts w:ascii="Arial" w:hAnsi="Arial" w:cs="Arial"/>
          <w:color w:val="000000" w:themeColor="text1"/>
        </w:rPr>
      </w:pPr>
      <w:r w:rsidRPr="00D45B79">
        <w:rPr>
          <w:rFonts w:ascii="Arial" w:hAnsi="Arial" w:cs="Arial"/>
          <w:color w:val="000000" w:themeColor="text1"/>
          <w:shd w:val="clear" w:color="auto" w:fill="FFFFFF"/>
        </w:rPr>
        <w:t>Diverse Boards make better Boards. @Board_Member_PW project is working to change the face of leadership across Wales. Find out more here: [INSERT LINK]</w:t>
      </w:r>
    </w:p>
    <w:p w14:paraId="18EC6947" w14:textId="3C6E2B57" w:rsidR="00930EAA" w:rsidRPr="00D45B79" w:rsidRDefault="00930EAA">
      <w:pPr>
        <w:rPr>
          <w:rFonts w:ascii="Arial" w:hAnsi="Arial" w:cs="Arial"/>
          <w:color w:val="000000" w:themeColor="text1"/>
        </w:rPr>
      </w:pPr>
    </w:p>
    <w:p w14:paraId="60A40076" w14:textId="55600DD5" w:rsidR="004002F8" w:rsidRPr="00D45B79" w:rsidRDefault="004002F8" w:rsidP="004002F8">
      <w:pPr>
        <w:pStyle w:val="ListParagraph"/>
        <w:numPr>
          <w:ilvl w:val="0"/>
          <w:numId w:val="1"/>
        </w:numPr>
        <w:rPr>
          <w:rFonts w:ascii="Arial" w:hAnsi="Arial" w:cs="Arial"/>
          <w:color w:val="000000" w:themeColor="text1"/>
        </w:rPr>
      </w:pPr>
      <w:r w:rsidRPr="00D45B79">
        <w:rPr>
          <w:rFonts w:ascii="Arial" w:hAnsi="Arial" w:cs="Arial"/>
          <w:color w:val="000000" w:themeColor="text1"/>
          <w:shd w:val="clear" w:color="auto" w:fill="FFFFFF"/>
        </w:rPr>
        <w:t>We’re working to address the lack of ethnic diversity on Boards across Wales by supporting black, Asian and minority ethnic individuals to become Board ready with @Board_Member_PW. More here: [INSERT LINK]</w:t>
      </w:r>
    </w:p>
    <w:p w14:paraId="69817448" w14:textId="60FF8CC1" w:rsidR="004002F8" w:rsidRPr="00D45B79" w:rsidRDefault="004002F8">
      <w:pPr>
        <w:rPr>
          <w:rFonts w:ascii="Arial" w:hAnsi="Arial" w:cs="Arial"/>
          <w:color w:val="000000" w:themeColor="text1"/>
        </w:rPr>
      </w:pPr>
    </w:p>
    <w:p w14:paraId="1198E562" w14:textId="05D698BB" w:rsidR="004002F8" w:rsidRPr="00D45B79" w:rsidRDefault="004002F8" w:rsidP="00D95460">
      <w:pPr>
        <w:pStyle w:val="ListParagraph"/>
        <w:numPr>
          <w:ilvl w:val="0"/>
          <w:numId w:val="1"/>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Studies undertaken in Wales and England show Boards lack diversity. The @Board_Member_PW project is here to help change that! Find out more here: [INSERT LINK]</w:t>
      </w:r>
    </w:p>
    <w:p w14:paraId="6F162632" w14:textId="77777777" w:rsidR="004002F8" w:rsidRPr="00D45B79" w:rsidRDefault="004002F8" w:rsidP="004002F8">
      <w:pPr>
        <w:pStyle w:val="ListParagraph"/>
        <w:rPr>
          <w:rFonts w:ascii="Arial" w:hAnsi="Arial" w:cs="Arial"/>
          <w:color w:val="000000" w:themeColor="text1"/>
          <w:shd w:val="clear" w:color="auto" w:fill="FFFFFF"/>
        </w:rPr>
      </w:pPr>
    </w:p>
    <w:p w14:paraId="6CF7A6C2" w14:textId="60A8DBB7" w:rsidR="00D95460" w:rsidRPr="00D45B79" w:rsidRDefault="004002F8" w:rsidP="00D95460">
      <w:pPr>
        <w:pStyle w:val="ListParagraph"/>
        <w:numPr>
          <w:ilvl w:val="0"/>
          <w:numId w:val="1"/>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 xml:space="preserve">We’re proud to support </w:t>
      </w:r>
      <w:r w:rsidR="00D95460" w:rsidRPr="00D45B79">
        <w:rPr>
          <w:rFonts w:ascii="Arial" w:hAnsi="Arial" w:cs="Arial"/>
          <w:color w:val="000000" w:themeColor="text1"/>
          <w:shd w:val="clear" w:color="auto" w:fill="FFFFFF"/>
        </w:rPr>
        <w:t xml:space="preserve">the </w:t>
      </w:r>
      <w:r w:rsidRPr="00D45B79">
        <w:rPr>
          <w:rFonts w:ascii="Arial" w:hAnsi="Arial" w:cs="Arial"/>
          <w:color w:val="000000" w:themeColor="text1"/>
          <w:shd w:val="clear" w:color="auto" w:fill="FFFFFF"/>
        </w:rPr>
        <w:t>@Board_Member_PW</w:t>
      </w:r>
      <w:r w:rsidR="00D95460" w:rsidRPr="00D45B79">
        <w:rPr>
          <w:rFonts w:ascii="Arial" w:hAnsi="Arial" w:cs="Arial"/>
          <w:color w:val="000000" w:themeColor="text1"/>
          <w:shd w:val="clear" w:color="auto" w:fill="FFFFFF"/>
        </w:rPr>
        <w:t xml:space="preserve"> project by providing training that will ensure Board members are </w:t>
      </w:r>
      <w:r w:rsidR="007018D7" w:rsidRPr="00D45B79">
        <w:rPr>
          <w:rFonts w:ascii="Arial" w:hAnsi="Arial" w:cs="Arial"/>
          <w:color w:val="000000" w:themeColor="text1"/>
          <w:shd w:val="clear" w:color="auto" w:fill="FFFFFF"/>
        </w:rPr>
        <w:t>equipped</w:t>
      </w:r>
      <w:r w:rsidR="00D95460" w:rsidRPr="00D45B79">
        <w:rPr>
          <w:rFonts w:ascii="Arial" w:hAnsi="Arial" w:cs="Arial"/>
          <w:color w:val="000000" w:themeColor="text1"/>
          <w:shd w:val="clear" w:color="auto" w:fill="FFFFFF"/>
        </w:rPr>
        <w:t xml:space="preserve"> to help influence how organisations make decisions. </w:t>
      </w:r>
      <w:r w:rsidRPr="00D45B79">
        <w:rPr>
          <w:rFonts w:ascii="Arial" w:hAnsi="Arial" w:cs="Arial"/>
          <w:color w:val="000000" w:themeColor="text1"/>
          <w:shd w:val="clear" w:color="auto" w:fill="FFFFFF"/>
        </w:rPr>
        <w:t xml:space="preserve"> </w:t>
      </w:r>
    </w:p>
    <w:p w14:paraId="7520B022" w14:textId="77777777" w:rsidR="00D95460" w:rsidRPr="00D45B79" w:rsidRDefault="00D95460" w:rsidP="004002F8">
      <w:pPr>
        <w:rPr>
          <w:rFonts w:ascii="Arial" w:hAnsi="Arial" w:cs="Arial"/>
          <w:color w:val="000000" w:themeColor="text1"/>
          <w:shd w:val="clear" w:color="auto" w:fill="FFFFFF"/>
        </w:rPr>
      </w:pPr>
    </w:p>
    <w:p w14:paraId="28572B5E" w14:textId="6A668E29" w:rsidR="004002F8" w:rsidRPr="00D45B79" w:rsidRDefault="00D95460" w:rsidP="00D95460">
      <w:pPr>
        <w:pStyle w:val="ListParagraph"/>
        <w:numPr>
          <w:ilvl w:val="0"/>
          <w:numId w:val="1"/>
        </w:numPr>
        <w:rPr>
          <w:rFonts w:ascii="Arial" w:hAnsi="Arial" w:cs="Arial"/>
          <w:color w:val="000000" w:themeColor="text1"/>
        </w:rPr>
      </w:pPr>
      <w:r w:rsidRPr="00D45B79">
        <w:rPr>
          <w:rFonts w:ascii="Arial" w:hAnsi="Arial" w:cs="Arial"/>
          <w:color w:val="000000" w:themeColor="text1"/>
          <w:shd w:val="clear" w:color="auto" w:fill="FFFFFF"/>
        </w:rPr>
        <w:t xml:space="preserve">Making a difference to our </w:t>
      </w:r>
      <w:r w:rsidR="007018D7" w:rsidRPr="00D45B79">
        <w:rPr>
          <w:rFonts w:ascii="Arial" w:hAnsi="Arial" w:cs="Arial"/>
          <w:color w:val="000000" w:themeColor="text1"/>
          <w:shd w:val="clear" w:color="auto" w:fill="FFFFFF"/>
        </w:rPr>
        <w:t>communities</w:t>
      </w:r>
      <w:r w:rsidRPr="00D45B79">
        <w:rPr>
          <w:rFonts w:ascii="Arial" w:hAnsi="Arial" w:cs="Arial"/>
          <w:color w:val="000000" w:themeColor="text1"/>
          <w:shd w:val="clear" w:color="auto" w:fill="FFFFFF"/>
        </w:rPr>
        <w:t>, the @Board_Member_PW project is influencing how organisations make decisions, starting at the top</w:t>
      </w:r>
      <w:r w:rsidRPr="00D45B79">
        <w:rPr>
          <w:rFonts w:ascii="Arial" w:hAnsi="Arial" w:cs="Arial"/>
          <w:color w:val="000000" w:themeColor="text1"/>
        </w:rPr>
        <w:t xml:space="preserve">. Find out more here [Insert Link] </w:t>
      </w:r>
    </w:p>
    <w:p w14:paraId="490F8EF8" w14:textId="77777777" w:rsidR="00D95460" w:rsidRPr="00D45B79" w:rsidRDefault="00D95460" w:rsidP="00D95460">
      <w:pPr>
        <w:pStyle w:val="ListParagraph"/>
        <w:rPr>
          <w:rFonts w:ascii="Arial" w:hAnsi="Arial" w:cs="Arial"/>
          <w:color w:val="000000" w:themeColor="text1"/>
        </w:rPr>
      </w:pPr>
    </w:p>
    <w:p w14:paraId="206E7873" w14:textId="4B9E7A93" w:rsidR="00D95460" w:rsidRPr="00D45B79" w:rsidRDefault="00D95460" w:rsidP="00D95460">
      <w:pPr>
        <w:pStyle w:val="ListParagraph"/>
        <w:numPr>
          <w:ilvl w:val="0"/>
          <w:numId w:val="1"/>
        </w:numPr>
        <w:rPr>
          <w:rFonts w:ascii="Arial" w:hAnsi="Arial" w:cs="Arial"/>
          <w:color w:val="000000" w:themeColor="text1"/>
        </w:rPr>
      </w:pPr>
      <w:r w:rsidRPr="00D45B79">
        <w:rPr>
          <w:rFonts w:ascii="Arial" w:hAnsi="Arial" w:cs="Arial"/>
          <w:color w:val="000000" w:themeColor="text1"/>
        </w:rPr>
        <w:t>Representation matters. New project, @Board_Member_PW is working to change the face of leadership across Wales. Find out more [Insert Link]</w:t>
      </w:r>
    </w:p>
    <w:p w14:paraId="14ADEAD2" w14:textId="332774C3" w:rsidR="004002F8" w:rsidRPr="00D95460" w:rsidRDefault="004002F8" w:rsidP="00D95460">
      <w:pPr>
        <w:rPr>
          <w:rFonts w:ascii="Arial" w:hAnsi="Arial" w:cs="Arial"/>
          <w:color w:val="001E47"/>
          <w:shd w:val="clear" w:color="auto" w:fill="FFFFFF"/>
        </w:rPr>
      </w:pPr>
    </w:p>
    <w:p w14:paraId="6B28F5B3" w14:textId="1D66B42A" w:rsidR="004002F8" w:rsidRDefault="004002F8" w:rsidP="004002F8">
      <w:pPr>
        <w:rPr>
          <w:rFonts w:ascii="Calibri" w:hAnsi="Calibri" w:cs="Calibri"/>
          <w:color w:val="001E47"/>
          <w:sz w:val="22"/>
          <w:szCs w:val="22"/>
          <w:shd w:val="clear" w:color="auto" w:fill="FFFFFF"/>
        </w:rPr>
      </w:pPr>
    </w:p>
    <w:p w14:paraId="081A6489" w14:textId="6E8589E1" w:rsidR="004002F8" w:rsidRPr="00D45B79" w:rsidRDefault="004002F8" w:rsidP="004002F8">
      <w:pPr>
        <w:rPr>
          <w:rFonts w:ascii="Arial" w:hAnsi="Arial" w:cs="Arial"/>
          <w:i/>
          <w:iCs/>
          <w:color w:val="000000" w:themeColor="text1"/>
          <w:sz w:val="21"/>
          <w:szCs w:val="21"/>
          <w:shd w:val="clear" w:color="auto" w:fill="FFFFFF"/>
        </w:rPr>
      </w:pPr>
      <w:r w:rsidRPr="00D45B79">
        <w:rPr>
          <w:rFonts w:ascii="Arial" w:hAnsi="Arial" w:cs="Arial"/>
          <w:b/>
          <w:bCs/>
          <w:color w:val="000000" w:themeColor="text1"/>
          <w:shd w:val="clear" w:color="auto" w:fill="FFFFFF"/>
        </w:rPr>
        <w:t xml:space="preserve">Useful Hashtags: </w:t>
      </w:r>
      <w:r w:rsidRPr="00D45B79">
        <w:rPr>
          <w:rFonts w:ascii="Arial" w:hAnsi="Arial" w:cs="Arial"/>
          <w:i/>
          <w:iCs/>
          <w:color w:val="000000" w:themeColor="text1"/>
          <w:sz w:val="21"/>
          <w:szCs w:val="21"/>
          <w:shd w:val="clear" w:color="auto" w:fill="FFFFFF"/>
        </w:rPr>
        <w:t>- please capitalise the beginning of each new word in a hashtag to ensure it meets accessibility standards</w:t>
      </w:r>
    </w:p>
    <w:p w14:paraId="14077AEC" w14:textId="77777777" w:rsidR="004002F8" w:rsidRDefault="004002F8" w:rsidP="004002F8">
      <w:pPr>
        <w:rPr>
          <w:rFonts w:ascii="Arial" w:hAnsi="Arial" w:cs="Arial"/>
          <w:b/>
          <w:bCs/>
          <w:color w:val="001E47"/>
          <w:shd w:val="clear" w:color="auto" w:fill="FFFFFF"/>
        </w:rPr>
      </w:pPr>
    </w:p>
    <w:p w14:paraId="6753CD88" w14:textId="1E79A066"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#DiverseBoardsAreBetter</w:t>
      </w:r>
    </w:p>
    <w:p w14:paraId="3B0B3A94" w14:textId="61E886AC"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 xml:space="preserve">#BeBoardReady </w:t>
      </w:r>
    </w:p>
    <w:p w14:paraId="2ECAC45E" w14:textId="1AC5C71F"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w:t>
      </w:r>
      <w:r w:rsidR="00D45B79">
        <w:rPr>
          <w:rFonts w:ascii="Arial" w:hAnsi="Arial" w:cs="Arial"/>
          <w:color w:val="000000" w:themeColor="text1"/>
          <w:shd w:val="clear" w:color="auto" w:fill="FFFFFF"/>
        </w:rPr>
        <w:t>Z</w:t>
      </w:r>
      <w:r w:rsidRPr="00D45B79">
        <w:rPr>
          <w:rFonts w:ascii="Arial" w:hAnsi="Arial" w:cs="Arial"/>
          <w:color w:val="000000" w:themeColor="text1"/>
          <w:shd w:val="clear" w:color="auto" w:fill="FFFFFF"/>
        </w:rPr>
        <w:t>ero</w:t>
      </w:r>
      <w:r w:rsidR="00D45B79">
        <w:rPr>
          <w:rFonts w:ascii="Arial" w:hAnsi="Arial" w:cs="Arial"/>
          <w:color w:val="000000" w:themeColor="text1"/>
          <w:shd w:val="clear" w:color="auto" w:fill="FFFFFF"/>
        </w:rPr>
        <w:t>R</w:t>
      </w:r>
      <w:r w:rsidRPr="00D45B79">
        <w:rPr>
          <w:rFonts w:ascii="Arial" w:hAnsi="Arial" w:cs="Arial"/>
          <w:color w:val="000000" w:themeColor="text1"/>
          <w:shd w:val="clear" w:color="auto" w:fill="FFFFFF"/>
        </w:rPr>
        <w:t>acism</w:t>
      </w:r>
      <w:r w:rsidR="00D45B79">
        <w:rPr>
          <w:rFonts w:ascii="Arial" w:hAnsi="Arial" w:cs="Arial"/>
          <w:color w:val="000000" w:themeColor="text1"/>
          <w:shd w:val="clear" w:color="auto" w:fill="FFFFFF"/>
        </w:rPr>
        <w:t>W</w:t>
      </w:r>
      <w:r w:rsidRPr="00D45B79">
        <w:rPr>
          <w:rFonts w:ascii="Arial" w:hAnsi="Arial" w:cs="Arial"/>
          <w:color w:val="000000" w:themeColor="text1"/>
          <w:shd w:val="clear" w:color="auto" w:fill="FFFFFF"/>
        </w:rPr>
        <w:t>ales</w:t>
      </w:r>
    </w:p>
    <w:p w14:paraId="1C18F838" w14:textId="4464FB3A"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w:t>
      </w:r>
      <w:r w:rsidR="00D45B79">
        <w:rPr>
          <w:rFonts w:ascii="Arial" w:hAnsi="Arial" w:cs="Arial"/>
          <w:color w:val="000000" w:themeColor="text1"/>
          <w:shd w:val="clear" w:color="auto" w:fill="FFFFFF"/>
        </w:rPr>
        <w:t>A</w:t>
      </w:r>
      <w:r w:rsidRPr="00D45B79">
        <w:rPr>
          <w:rFonts w:ascii="Arial" w:hAnsi="Arial" w:cs="Arial"/>
          <w:color w:val="000000" w:themeColor="text1"/>
          <w:shd w:val="clear" w:color="auto" w:fill="FFFFFF"/>
        </w:rPr>
        <w:t>nti</w:t>
      </w:r>
      <w:r w:rsidR="00D45B79">
        <w:rPr>
          <w:rFonts w:ascii="Arial" w:hAnsi="Arial" w:cs="Arial"/>
          <w:color w:val="000000" w:themeColor="text1"/>
          <w:shd w:val="clear" w:color="auto" w:fill="FFFFFF"/>
        </w:rPr>
        <w:t>R</w:t>
      </w:r>
      <w:r w:rsidRPr="00D45B79">
        <w:rPr>
          <w:rFonts w:ascii="Arial" w:hAnsi="Arial" w:cs="Arial"/>
          <w:color w:val="000000" w:themeColor="text1"/>
          <w:shd w:val="clear" w:color="auto" w:fill="FFFFFF"/>
        </w:rPr>
        <w:t>acist</w:t>
      </w:r>
      <w:r w:rsidR="00D45B79">
        <w:rPr>
          <w:rFonts w:ascii="Arial" w:hAnsi="Arial" w:cs="Arial"/>
          <w:color w:val="000000" w:themeColor="text1"/>
          <w:shd w:val="clear" w:color="auto" w:fill="FFFFFF"/>
        </w:rPr>
        <w:t>W</w:t>
      </w:r>
      <w:r w:rsidRPr="00D45B79">
        <w:rPr>
          <w:rFonts w:ascii="Arial" w:hAnsi="Arial" w:cs="Arial"/>
          <w:color w:val="000000" w:themeColor="text1"/>
          <w:shd w:val="clear" w:color="auto" w:fill="FFFFFF"/>
        </w:rPr>
        <w:t>ales</w:t>
      </w:r>
      <w:r w:rsidR="00D45B79">
        <w:rPr>
          <w:rFonts w:ascii="Arial" w:hAnsi="Arial" w:cs="Arial"/>
          <w:color w:val="000000" w:themeColor="text1"/>
          <w:shd w:val="clear" w:color="auto" w:fill="FFFFFF"/>
        </w:rPr>
        <w:t>B</w:t>
      </w:r>
      <w:r w:rsidRPr="00D45B79">
        <w:rPr>
          <w:rFonts w:ascii="Arial" w:hAnsi="Arial" w:cs="Arial"/>
          <w:color w:val="000000" w:themeColor="text1"/>
          <w:shd w:val="clear" w:color="auto" w:fill="FFFFFF"/>
        </w:rPr>
        <w:t>y2030</w:t>
      </w:r>
    </w:p>
    <w:p w14:paraId="1B5F6C8A" w14:textId="4DEE516D"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#RaceEquality</w:t>
      </w:r>
    </w:p>
    <w:p w14:paraId="714F0473" w14:textId="7DE1DA6B"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 xml:space="preserve">#EDI </w:t>
      </w:r>
    </w:p>
    <w:p w14:paraId="3AC8A3B0" w14:textId="289B8264"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#Race</w:t>
      </w:r>
      <w:r w:rsidR="00D45B79">
        <w:rPr>
          <w:rFonts w:ascii="Arial" w:hAnsi="Arial" w:cs="Arial"/>
          <w:color w:val="000000" w:themeColor="text1"/>
          <w:shd w:val="clear" w:color="auto" w:fill="FFFFFF"/>
        </w:rPr>
        <w:t>A</w:t>
      </w:r>
      <w:r w:rsidRPr="00D45B79">
        <w:rPr>
          <w:rFonts w:ascii="Arial" w:hAnsi="Arial" w:cs="Arial"/>
          <w:color w:val="000000" w:themeColor="text1"/>
          <w:shd w:val="clear" w:color="auto" w:fill="FFFFFF"/>
        </w:rPr>
        <w:t xml:space="preserve">tWork </w:t>
      </w:r>
    </w:p>
    <w:p w14:paraId="2E4F6485" w14:textId="77777777" w:rsidR="004002F8" w:rsidRPr="00D45B79" w:rsidRDefault="004002F8" w:rsidP="004002F8">
      <w:pPr>
        <w:pStyle w:val="ListParagraph"/>
        <w:numPr>
          <w:ilvl w:val="0"/>
          <w:numId w:val="2"/>
        </w:numPr>
        <w:rPr>
          <w:rFonts w:ascii="Arial" w:hAnsi="Arial" w:cs="Arial"/>
          <w:color w:val="000000" w:themeColor="text1"/>
          <w:shd w:val="clear" w:color="auto" w:fill="FFFFFF"/>
        </w:rPr>
      </w:pPr>
      <w:r w:rsidRPr="00D45B79">
        <w:rPr>
          <w:rFonts w:ascii="Arial" w:hAnsi="Arial" w:cs="Arial"/>
          <w:color w:val="000000" w:themeColor="text1"/>
          <w:shd w:val="clear" w:color="auto" w:fill="FFFFFF"/>
        </w:rPr>
        <w:t xml:space="preserve">#Diversity </w:t>
      </w:r>
    </w:p>
    <w:p w14:paraId="27713BBE" w14:textId="3E3C6730" w:rsidR="004002F8" w:rsidRPr="00D45B79" w:rsidRDefault="004002F8" w:rsidP="004002F8">
      <w:pPr>
        <w:pStyle w:val="ListParagraph"/>
        <w:numPr>
          <w:ilvl w:val="0"/>
          <w:numId w:val="2"/>
        </w:numPr>
        <w:rPr>
          <w:rFonts w:ascii="Arial" w:hAnsi="Arial" w:cs="Arial"/>
          <w:color w:val="000000" w:themeColor="text1"/>
        </w:rPr>
      </w:pPr>
      <w:r w:rsidRPr="00D45B79">
        <w:rPr>
          <w:rFonts w:ascii="Arial" w:hAnsi="Arial" w:cs="Arial"/>
          <w:color w:val="000000" w:themeColor="text1"/>
          <w:shd w:val="clear" w:color="auto" w:fill="FFFFFF"/>
        </w:rPr>
        <w:t>#ActionNotJustWords</w:t>
      </w:r>
    </w:p>
    <w:p w14:paraId="1998A173" w14:textId="77777777" w:rsidR="004002F8" w:rsidRPr="004002F8" w:rsidRDefault="004002F8" w:rsidP="004002F8"/>
    <w:p w14:paraId="46C7A2ED" w14:textId="68EA6C98" w:rsidR="004002F8" w:rsidRDefault="004002F8"/>
    <w:p w14:paraId="04550260" w14:textId="4C48D9B7" w:rsidR="004002F8" w:rsidRDefault="004002F8"/>
    <w:p w14:paraId="1D7B4A94" w14:textId="77777777" w:rsidR="00AB42A4" w:rsidRDefault="00AB42A4" w:rsidP="004002F8">
      <w:pPr>
        <w:rPr>
          <w:rFonts w:ascii="Arial" w:hAnsi="Arial" w:cs="Arial"/>
          <w:b/>
          <w:bCs/>
          <w:color w:val="000000"/>
          <w:shd w:val="clear" w:color="auto" w:fill="FFFFFF"/>
        </w:rPr>
      </w:pPr>
    </w:p>
    <w:p w14:paraId="064C0B0D" w14:textId="77777777" w:rsidR="00AB42A4" w:rsidRDefault="00AB42A4" w:rsidP="004002F8">
      <w:pPr>
        <w:rPr>
          <w:rFonts w:ascii="Arial" w:hAnsi="Arial" w:cs="Arial"/>
          <w:b/>
          <w:bCs/>
          <w:color w:val="000000"/>
          <w:shd w:val="clear" w:color="auto" w:fill="FFFFFF"/>
        </w:rPr>
      </w:pPr>
    </w:p>
    <w:p w14:paraId="68233895" w14:textId="77777777" w:rsidR="00AB42A4" w:rsidRDefault="00AB42A4" w:rsidP="004002F8">
      <w:pPr>
        <w:rPr>
          <w:rFonts w:ascii="Arial" w:hAnsi="Arial" w:cs="Arial"/>
          <w:b/>
          <w:bCs/>
          <w:color w:val="000000"/>
          <w:shd w:val="clear" w:color="auto" w:fill="FFFFFF"/>
        </w:rPr>
      </w:pPr>
    </w:p>
    <w:p w14:paraId="46E19BA1" w14:textId="2E50ADAB" w:rsidR="004002F8" w:rsidRPr="004002F8" w:rsidRDefault="004002F8" w:rsidP="004002F8">
      <w:pPr>
        <w:rPr>
          <w:rFonts w:ascii="Arial" w:hAnsi="Arial" w:cs="Arial"/>
          <w:b/>
          <w:bCs/>
          <w:color w:val="000000"/>
          <w:shd w:val="clear" w:color="auto" w:fill="FFFFFF"/>
        </w:rPr>
      </w:pPr>
      <w:r w:rsidRPr="004002F8">
        <w:rPr>
          <w:rFonts w:ascii="Arial" w:hAnsi="Arial" w:cs="Arial"/>
          <w:b/>
          <w:bCs/>
          <w:color w:val="000000"/>
          <w:shd w:val="clear" w:color="auto" w:fill="FFFFFF"/>
        </w:rPr>
        <w:lastRenderedPageBreak/>
        <w:t xml:space="preserve">Suggested </w:t>
      </w:r>
      <w:r>
        <w:rPr>
          <w:rFonts w:ascii="Arial" w:hAnsi="Arial" w:cs="Arial"/>
          <w:b/>
          <w:bCs/>
          <w:color w:val="000000"/>
          <w:shd w:val="clear" w:color="auto" w:fill="FFFFFF"/>
        </w:rPr>
        <w:t xml:space="preserve">Website &amp; Newsletter </w:t>
      </w:r>
      <w:proofErr w:type="gramStart"/>
      <w:r>
        <w:rPr>
          <w:rFonts w:ascii="Arial" w:hAnsi="Arial" w:cs="Arial"/>
          <w:b/>
          <w:bCs/>
          <w:color w:val="000000"/>
          <w:shd w:val="clear" w:color="auto" w:fill="FFFFFF"/>
        </w:rPr>
        <w:t xml:space="preserve">Content </w:t>
      </w:r>
      <w:r w:rsidRPr="004002F8">
        <w:rPr>
          <w:rFonts w:ascii="Arial" w:hAnsi="Arial" w:cs="Arial"/>
          <w:b/>
          <w:bCs/>
          <w:color w:val="000000"/>
          <w:shd w:val="clear" w:color="auto" w:fill="FFFFFF"/>
        </w:rPr>
        <w:t>:</w:t>
      </w:r>
      <w:proofErr w:type="gramEnd"/>
      <w:r w:rsidRPr="004002F8">
        <w:rPr>
          <w:rFonts w:ascii="Arial" w:hAnsi="Arial" w:cs="Arial"/>
          <w:b/>
          <w:bCs/>
          <w:color w:val="000000"/>
          <w:shd w:val="clear" w:color="auto" w:fill="FFFFFF"/>
        </w:rPr>
        <w:t xml:space="preserve"> </w:t>
      </w:r>
    </w:p>
    <w:p w14:paraId="21D52E34" w14:textId="114B95A4" w:rsidR="004002F8" w:rsidRDefault="004002F8"/>
    <w:p w14:paraId="5213F657" w14:textId="77777777" w:rsidR="00F435C2" w:rsidRPr="00F435C2" w:rsidRDefault="00D95460" w:rsidP="00F435C2">
      <w:pPr>
        <w:rPr>
          <w:rFonts w:ascii="Arial" w:hAnsi="Arial" w:cs="Arial"/>
        </w:rPr>
      </w:pPr>
      <w:r w:rsidRPr="00D45B79">
        <w:rPr>
          <w:rFonts w:ascii="Arial" w:hAnsi="Arial" w:cs="Arial"/>
          <w:shd w:val="clear" w:color="auto" w:fill="FAF9F8"/>
        </w:rPr>
        <w:t>Studies undertaken in Wales and England show Boards lack diversity and that cognitively and demographically diverse Boards perform the best.</w:t>
      </w:r>
      <w:r w:rsidR="00F435C2" w:rsidRPr="00D45B79">
        <w:rPr>
          <w:rFonts w:ascii="Arial" w:hAnsi="Arial" w:cs="Arial"/>
          <w:shd w:val="clear" w:color="auto" w:fill="FAF9F8"/>
        </w:rPr>
        <w:t xml:space="preserve"> </w:t>
      </w:r>
      <w:r w:rsidR="00F435C2" w:rsidRPr="00D45B79">
        <w:rPr>
          <w:rFonts w:ascii="Arial" w:hAnsi="Arial" w:cs="Arial"/>
        </w:rPr>
        <w:t>Five housing</w:t>
      </w:r>
      <w:r w:rsidR="00F435C2" w:rsidRPr="00F435C2">
        <w:rPr>
          <w:rFonts w:ascii="Arial" w:hAnsi="Arial" w:cs="Arial"/>
        </w:rPr>
        <w:t xml:space="preserve"> associations from across the Cardiff and surrounding areas have joined together to create a programme aimed at black, Asian and minority ethnic individuals, that will support them to be Board ready.  The project partnership will address the lack of ethnic diversity on Boards in and outside the housing sector.</w:t>
      </w:r>
    </w:p>
    <w:p w14:paraId="1BB86BF4" w14:textId="62DE4364" w:rsidR="004002F8" w:rsidRPr="00F435C2" w:rsidRDefault="004002F8">
      <w:pPr>
        <w:rPr>
          <w:rFonts w:ascii="Arial" w:hAnsi="Arial" w:cs="Arial"/>
          <w:shd w:val="clear" w:color="auto" w:fill="FAF9F8"/>
        </w:rPr>
      </w:pPr>
    </w:p>
    <w:p w14:paraId="42A764E6" w14:textId="2AD6AE16" w:rsidR="00F435C2" w:rsidRPr="00F435C2" w:rsidRDefault="00F435C2">
      <w:pPr>
        <w:rPr>
          <w:rFonts w:ascii="Arial" w:hAnsi="Arial" w:cs="Arial"/>
          <w:shd w:val="clear" w:color="auto" w:fill="FAF9F8"/>
        </w:rPr>
      </w:pPr>
    </w:p>
    <w:p w14:paraId="08E1565D" w14:textId="79C8BA9A" w:rsidR="00F435C2" w:rsidRPr="00F435C2" w:rsidRDefault="00F435C2">
      <w:pPr>
        <w:rPr>
          <w:rFonts w:ascii="Arial" w:hAnsi="Arial" w:cs="Arial"/>
          <w:shd w:val="clear" w:color="auto" w:fill="FAF9F8"/>
        </w:rPr>
      </w:pPr>
      <w:r w:rsidRPr="00F435C2">
        <w:rPr>
          <w:rFonts w:ascii="Arial" w:hAnsi="Arial" w:cs="Arial"/>
          <w:shd w:val="clear" w:color="auto" w:fill="FAF9F8"/>
        </w:rPr>
        <w:t xml:space="preserve">[About your involvement] </w:t>
      </w:r>
    </w:p>
    <w:p w14:paraId="0940E741" w14:textId="19F47019" w:rsidR="00D95460" w:rsidRPr="00F435C2" w:rsidRDefault="00D95460" w:rsidP="00D95460">
      <w:pPr>
        <w:rPr>
          <w:rFonts w:ascii="Arial" w:hAnsi="Arial" w:cs="Arial"/>
          <w:shd w:val="clear" w:color="auto" w:fill="FAF9F8"/>
        </w:rPr>
      </w:pPr>
    </w:p>
    <w:p w14:paraId="4A4746BD" w14:textId="77777777" w:rsidR="00D95460" w:rsidRPr="00F435C2" w:rsidRDefault="00D95460" w:rsidP="00D95460">
      <w:pPr>
        <w:rPr>
          <w:rFonts w:ascii="Arial" w:hAnsi="Arial" w:cs="Arial"/>
        </w:rPr>
      </w:pPr>
      <w:r w:rsidRPr="00F435C2">
        <w:rPr>
          <w:rFonts w:ascii="Arial" w:hAnsi="Arial" w:cs="Arial"/>
          <w:shd w:val="clear" w:color="auto" w:fill="FAF9F8"/>
        </w:rPr>
        <w:t xml:space="preserve">The Pathway to Board project is a continuous professional development opportunity designed to better equip individuals from minority ethnic communities who want to contribute to the leadership of an organisation, particularly the housing sector. The aim of the project is to provide both practical and theoretical perspective through training in the classroom and observation of board meetings. The project will allow individuals to make valuable contributions to their chosen organisation. The project targets Black, Asian, and Minority Ethnic professionals who have the drive and the enthusiasm to contribute to more balanced and diverse decision making in the board room. </w:t>
      </w:r>
    </w:p>
    <w:p w14:paraId="517D2D7F" w14:textId="497FE251" w:rsidR="00D95460" w:rsidRPr="00F435C2" w:rsidRDefault="00D95460" w:rsidP="00D95460">
      <w:pPr>
        <w:rPr>
          <w:rFonts w:ascii="Arial" w:hAnsi="Arial" w:cs="Arial"/>
          <w:shd w:val="clear" w:color="auto" w:fill="FAF9F8"/>
        </w:rPr>
      </w:pPr>
    </w:p>
    <w:p w14:paraId="67402EC2" w14:textId="77777777" w:rsidR="00D95460" w:rsidRPr="00F435C2" w:rsidRDefault="00D95460" w:rsidP="00D95460">
      <w:pPr>
        <w:rPr>
          <w:rFonts w:ascii="Arial" w:hAnsi="Arial" w:cs="Arial"/>
          <w:shd w:val="clear" w:color="auto" w:fill="FAF9F8"/>
        </w:rPr>
      </w:pPr>
      <w:r w:rsidRPr="00F435C2">
        <w:rPr>
          <w:rFonts w:ascii="Arial" w:hAnsi="Arial" w:cs="Arial"/>
          <w:shd w:val="clear" w:color="auto" w:fill="FAF9F8"/>
        </w:rPr>
        <w:t xml:space="preserve">This project will ensure that change happens at the top, and straight through to influencing strategic decision making. Pathway to Board is training academy that is investing in our next generation of Board Members. We hope all graduates of the programme will gain a Board position within the housing sector, or outside of it. </w:t>
      </w:r>
    </w:p>
    <w:p w14:paraId="244EC2E9" w14:textId="77777777" w:rsidR="00D95460" w:rsidRPr="00F435C2" w:rsidRDefault="00D95460" w:rsidP="00D95460">
      <w:pPr>
        <w:rPr>
          <w:rFonts w:ascii="Arial" w:hAnsi="Arial" w:cs="Arial"/>
          <w:shd w:val="clear" w:color="auto" w:fill="FAF9F8"/>
        </w:rPr>
      </w:pPr>
    </w:p>
    <w:p w14:paraId="4A1A1FBB" w14:textId="03CC40BA" w:rsidR="00D95460" w:rsidRPr="00F435C2" w:rsidRDefault="00D95460" w:rsidP="00D95460">
      <w:pPr>
        <w:rPr>
          <w:rFonts w:ascii="Arial" w:hAnsi="Arial" w:cs="Arial"/>
          <w:shd w:val="clear" w:color="auto" w:fill="FAF9F8"/>
        </w:rPr>
      </w:pPr>
    </w:p>
    <w:p w14:paraId="4DDBDA8A" w14:textId="6E25CBD4" w:rsidR="00F435C2" w:rsidRPr="00F435C2" w:rsidRDefault="00F435C2" w:rsidP="00D95460">
      <w:pPr>
        <w:rPr>
          <w:rFonts w:ascii="Arial" w:hAnsi="Arial" w:cs="Arial"/>
          <w:shd w:val="clear" w:color="auto" w:fill="FAF9F8"/>
        </w:rPr>
      </w:pPr>
      <w:r w:rsidRPr="00F435C2">
        <w:rPr>
          <w:rFonts w:ascii="Arial" w:hAnsi="Arial" w:cs="Arial"/>
          <w:shd w:val="clear" w:color="auto" w:fill="FAF9F8"/>
        </w:rPr>
        <w:t>To find out more visit taffhousing.co.uk/</w:t>
      </w:r>
      <w:proofErr w:type="spellStart"/>
      <w:r w:rsidRPr="00F435C2">
        <w:rPr>
          <w:rFonts w:ascii="Arial" w:hAnsi="Arial" w:cs="Arial"/>
          <w:shd w:val="clear" w:color="auto" w:fill="FAF9F8"/>
        </w:rPr>
        <w:t>pathway_to_board</w:t>
      </w:r>
      <w:proofErr w:type="spellEnd"/>
      <w:r w:rsidRPr="00F435C2">
        <w:rPr>
          <w:rFonts w:ascii="Arial" w:hAnsi="Arial" w:cs="Arial"/>
          <w:shd w:val="clear" w:color="auto" w:fill="FAF9F8"/>
        </w:rPr>
        <w:t>-academy/</w:t>
      </w:r>
    </w:p>
    <w:p w14:paraId="751EC68D" w14:textId="38B40144" w:rsidR="00F435C2" w:rsidRPr="00F435C2" w:rsidRDefault="00F435C2" w:rsidP="00D95460">
      <w:pPr>
        <w:rPr>
          <w:rFonts w:ascii="Arial" w:hAnsi="Arial" w:cs="Arial"/>
          <w:shd w:val="clear" w:color="auto" w:fill="FAF9F8"/>
        </w:rPr>
      </w:pPr>
    </w:p>
    <w:p w14:paraId="6CA152DC" w14:textId="5AF96D44" w:rsidR="00F435C2" w:rsidRPr="00F435C2" w:rsidRDefault="00F435C2" w:rsidP="00D95460">
      <w:pPr>
        <w:rPr>
          <w:rFonts w:ascii="Arial" w:hAnsi="Arial" w:cs="Arial"/>
          <w:shd w:val="clear" w:color="auto" w:fill="FAF9F8"/>
        </w:rPr>
      </w:pPr>
      <w:r w:rsidRPr="00F435C2">
        <w:rPr>
          <w:rFonts w:ascii="Arial" w:hAnsi="Arial" w:cs="Arial"/>
          <w:shd w:val="clear" w:color="auto" w:fill="FAF9F8"/>
        </w:rPr>
        <w:t>Follow the project on Twitter - @Board_Member_PW</w:t>
      </w:r>
    </w:p>
    <w:p w14:paraId="6DA02773" w14:textId="3B096353" w:rsidR="00D95460" w:rsidRDefault="00D95460"/>
    <w:p w14:paraId="723442C9" w14:textId="59F31ED7" w:rsidR="00F435C2" w:rsidRDefault="00F435C2"/>
    <w:p w14:paraId="5EF307D4" w14:textId="2C80352C" w:rsidR="00F435C2" w:rsidRDefault="00F435C2"/>
    <w:p w14:paraId="4D8494B4" w14:textId="5C087B43" w:rsidR="00F435C2" w:rsidRDefault="00F435C2">
      <w:pPr>
        <w:rPr>
          <w:b/>
          <w:bCs/>
        </w:rPr>
      </w:pPr>
      <w:r>
        <w:rPr>
          <w:b/>
          <w:bCs/>
        </w:rPr>
        <w:t xml:space="preserve">Key Dates </w:t>
      </w:r>
    </w:p>
    <w:p w14:paraId="4C6DA22A" w14:textId="24F30385" w:rsidR="00F435C2" w:rsidRDefault="00F435C2">
      <w:pPr>
        <w:rPr>
          <w:b/>
          <w:bCs/>
        </w:rPr>
      </w:pPr>
    </w:p>
    <w:tbl>
      <w:tblPr>
        <w:tblStyle w:val="TableGrid"/>
        <w:tblW w:w="0" w:type="auto"/>
        <w:tblLook w:val="04A0" w:firstRow="1" w:lastRow="0" w:firstColumn="1" w:lastColumn="0" w:noHBand="0" w:noVBand="1"/>
      </w:tblPr>
      <w:tblGrid>
        <w:gridCol w:w="2081"/>
        <w:gridCol w:w="2159"/>
        <w:gridCol w:w="2328"/>
        <w:gridCol w:w="2448"/>
      </w:tblGrid>
      <w:tr w:rsidR="00F435C2" w14:paraId="0CD7F889" w14:textId="186DDD1D" w:rsidTr="00DC3E21">
        <w:tc>
          <w:tcPr>
            <w:tcW w:w="2081" w:type="dxa"/>
          </w:tcPr>
          <w:p w14:paraId="713AC67F" w14:textId="0226AAAA" w:rsidR="00F435C2" w:rsidRPr="00DC3E21" w:rsidRDefault="00F435C2">
            <w:pPr>
              <w:rPr>
                <w:b/>
                <w:bCs/>
              </w:rPr>
            </w:pPr>
            <w:r w:rsidRPr="00DC3E21">
              <w:rPr>
                <w:b/>
                <w:bCs/>
              </w:rPr>
              <w:t>Date</w:t>
            </w:r>
          </w:p>
        </w:tc>
        <w:tc>
          <w:tcPr>
            <w:tcW w:w="2159" w:type="dxa"/>
          </w:tcPr>
          <w:p w14:paraId="76DDF4B0" w14:textId="01725E78" w:rsidR="00F435C2" w:rsidRPr="00DC3E21" w:rsidRDefault="00F435C2">
            <w:pPr>
              <w:rPr>
                <w:b/>
                <w:bCs/>
              </w:rPr>
            </w:pPr>
            <w:r w:rsidRPr="00DC3E21">
              <w:rPr>
                <w:b/>
                <w:bCs/>
              </w:rPr>
              <w:t>Topic</w:t>
            </w:r>
          </w:p>
        </w:tc>
        <w:tc>
          <w:tcPr>
            <w:tcW w:w="2328" w:type="dxa"/>
          </w:tcPr>
          <w:p w14:paraId="3C00FC33" w14:textId="5DCBDB17" w:rsidR="00F435C2" w:rsidRPr="00DC3E21" w:rsidRDefault="00F435C2">
            <w:pPr>
              <w:rPr>
                <w:b/>
                <w:bCs/>
              </w:rPr>
            </w:pPr>
            <w:r w:rsidRPr="00DC3E21">
              <w:rPr>
                <w:b/>
                <w:bCs/>
              </w:rPr>
              <w:t xml:space="preserve">Purpose </w:t>
            </w:r>
          </w:p>
        </w:tc>
        <w:tc>
          <w:tcPr>
            <w:tcW w:w="2448" w:type="dxa"/>
          </w:tcPr>
          <w:p w14:paraId="49C85815" w14:textId="649AA6F2" w:rsidR="00F435C2" w:rsidRPr="00DC3E21" w:rsidRDefault="00F435C2">
            <w:pPr>
              <w:rPr>
                <w:b/>
                <w:bCs/>
              </w:rPr>
            </w:pPr>
            <w:r w:rsidRPr="00DC3E21">
              <w:rPr>
                <w:b/>
                <w:bCs/>
              </w:rPr>
              <w:t>Specific Hashtags</w:t>
            </w:r>
          </w:p>
        </w:tc>
      </w:tr>
      <w:tr w:rsidR="00F435C2" w14:paraId="2A185DC5" w14:textId="25E80076" w:rsidTr="00DC3E21">
        <w:tc>
          <w:tcPr>
            <w:tcW w:w="2081" w:type="dxa"/>
          </w:tcPr>
          <w:p w14:paraId="54666899" w14:textId="63949CBA" w:rsidR="00F435C2" w:rsidRPr="00DC3E21" w:rsidRDefault="00F435C2">
            <w:pPr>
              <w:rPr>
                <w:rFonts w:ascii="Arial" w:hAnsi="Arial" w:cs="Arial"/>
                <w:sz w:val="20"/>
                <w:szCs w:val="20"/>
              </w:rPr>
            </w:pPr>
            <w:r w:rsidRPr="00DC3E21">
              <w:rPr>
                <w:rFonts w:ascii="Arial" w:hAnsi="Arial" w:cs="Arial"/>
                <w:sz w:val="20"/>
                <w:szCs w:val="20"/>
              </w:rPr>
              <w:t>7/03/2022 – 12/03/2022</w:t>
            </w:r>
          </w:p>
        </w:tc>
        <w:tc>
          <w:tcPr>
            <w:tcW w:w="2159" w:type="dxa"/>
          </w:tcPr>
          <w:p w14:paraId="77C7A4B3" w14:textId="308758B7" w:rsidR="00F435C2" w:rsidRPr="00DC3E21" w:rsidRDefault="00F435C2">
            <w:pPr>
              <w:rPr>
                <w:rFonts w:ascii="Arial" w:hAnsi="Arial" w:cs="Arial"/>
                <w:sz w:val="20"/>
                <w:szCs w:val="20"/>
              </w:rPr>
            </w:pPr>
            <w:r w:rsidRPr="00DC3E21">
              <w:rPr>
                <w:rFonts w:ascii="Arial" w:hAnsi="Arial" w:cs="Arial"/>
                <w:sz w:val="20"/>
                <w:szCs w:val="20"/>
              </w:rPr>
              <w:t>National Careers Week</w:t>
            </w:r>
          </w:p>
        </w:tc>
        <w:tc>
          <w:tcPr>
            <w:tcW w:w="2328" w:type="dxa"/>
          </w:tcPr>
          <w:p w14:paraId="200770B9" w14:textId="77777777" w:rsidR="00F435C2" w:rsidRPr="00DC3E21" w:rsidRDefault="00F435C2" w:rsidP="00F435C2">
            <w:pPr>
              <w:rPr>
                <w:rFonts w:ascii="Arial" w:hAnsi="Arial" w:cs="Arial"/>
                <w:sz w:val="20"/>
                <w:szCs w:val="20"/>
              </w:rPr>
            </w:pPr>
            <w:r w:rsidRPr="00DC3E21">
              <w:rPr>
                <w:rFonts w:ascii="Arial" w:hAnsi="Arial" w:cs="Arial"/>
                <w:sz w:val="20"/>
                <w:szCs w:val="20"/>
                <w:shd w:val="clear" w:color="auto" w:fill="FFFFFF"/>
              </w:rPr>
              <w:t>National Careers Week celebrates career guidance for young people, helping them to explore different career paths that may make sense for their interests.</w:t>
            </w:r>
          </w:p>
          <w:p w14:paraId="41064F2E" w14:textId="77777777" w:rsidR="00F435C2" w:rsidRPr="00DC3E21" w:rsidRDefault="00F435C2">
            <w:pPr>
              <w:rPr>
                <w:rFonts w:ascii="Arial" w:hAnsi="Arial" w:cs="Arial"/>
                <w:sz w:val="20"/>
                <w:szCs w:val="20"/>
              </w:rPr>
            </w:pPr>
          </w:p>
        </w:tc>
        <w:tc>
          <w:tcPr>
            <w:tcW w:w="2448" w:type="dxa"/>
          </w:tcPr>
          <w:p w14:paraId="0315E336" w14:textId="77777777" w:rsidR="00F435C2" w:rsidRPr="00DC3E21" w:rsidRDefault="00F435C2" w:rsidP="00F435C2">
            <w:pPr>
              <w:pStyle w:val="Heading2"/>
              <w:shd w:val="clear" w:color="auto" w:fill="FFFFFF"/>
              <w:spacing w:before="360" w:beforeAutospacing="0" w:after="120" w:afterAutospacing="0"/>
              <w:rPr>
                <w:rFonts w:ascii="Arial" w:hAnsi="Arial" w:cs="Arial"/>
                <w:b w:val="0"/>
                <w:bCs w:val="0"/>
                <w:sz w:val="20"/>
                <w:szCs w:val="20"/>
              </w:rPr>
            </w:pPr>
            <w:r w:rsidRPr="00DC3E21">
              <w:rPr>
                <w:rFonts w:ascii="Arial" w:hAnsi="Arial" w:cs="Arial"/>
                <w:b w:val="0"/>
                <w:bCs w:val="0"/>
                <w:sz w:val="20"/>
                <w:szCs w:val="20"/>
              </w:rPr>
              <w:t>#NCW2022</w:t>
            </w:r>
          </w:p>
          <w:p w14:paraId="506678BF" w14:textId="77777777" w:rsidR="00F435C2" w:rsidRPr="00DC3E21" w:rsidRDefault="00F435C2">
            <w:pPr>
              <w:rPr>
                <w:rFonts w:ascii="Arial" w:hAnsi="Arial" w:cs="Arial"/>
                <w:sz w:val="20"/>
                <w:szCs w:val="20"/>
              </w:rPr>
            </w:pPr>
          </w:p>
        </w:tc>
      </w:tr>
      <w:tr w:rsidR="00F435C2" w14:paraId="2E3AA466" w14:textId="063314FA" w:rsidTr="00DC3E21">
        <w:tc>
          <w:tcPr>
            <w:tcW w:w="2081" w:type="dxa"/>
          </w:tcPr>
          <w:p w14:paraId="03D2220A" w14:textId="1C7715E9" w:rsidR="00F435C2" w:rsidRPr="00DC3E21" w:rsidRDefault="00F435C2">
            <w:pPr>
              <w:rPr>
                <w:rFonts w:ascii="Arial" w:hAnsi="Arial" w:cs="Arial"/>
                <w:sz w:val="20"/>
                <w:szCs w:val="20"/>
              </w:rPr>
            </w:pPr>
            <w:r w:rsidRPr="00DC3E21">
              <w:rPr>
                <w:rFonts w:ascii="Arial" w:hAnsi="Arial" w:cs="Arial"/>
                <w:sz w:val="20"/>
                <w:szCs w:val="20"/>
              </w:rPr>
              <w:t>8/03/2022</w:t>
            </w:r>
          </w:p>
        </w:tc>
        <w:tc>
          <w:tcPr>
            <w:tcW w:w="2159" w:type="dxa"/>
          </w:tcPr>
          <w:p w14:paraId="2F709A72" w14:textId="08905990" w:rsidR="00F435C2" w:rsidRPr="00DC3E21" w:rsidRDefault="00F435C2">
            <w:pPr>
              <w:rPr>
                <w:rFonts w:ascii="Arial" w:hAnsi="Arial" w:cs="Arial"/>
                <w:sz w:val="20"/>
                <w:szCs w:val="20"/>
              </w:rPr>
            </w:pPr>
            <w:r w:rsidRPr="00DC3E21">
              <w:rPr>
                <w:rFonts w:ascii="Arial" w:hAnsi="Arial" w:cs="Arial"/>
                <w:sz w:val="20"/>
                <w:szCs w:val="20"/>
              </w:rPr>
              <w:t>International Women’s Day</w:t>
            </w:r>
          </w:p>
        </w:tc>
        <w:tc>
          <w:tcPr>
            <w:tcW w:w="2328" w:type="dxa"/>
          </w:tcPr>
          <w:p w14:paraId="36321662" w14:textId="77777777" w:rsidR="00F435C2" w:rsidRPr="00DC3E21" w:rsidRDefault="00F435C2" w:rsidP="00F435C2">
            <w:pPr>
              <w:rPr>
                <w:rFonts w:ascii="Arial" w:hAnsi="Arial" w:cs="Arial"/>
                <w:sz w:val="20"/>
                <w:szCs w:val="20"/>
              </w:rPr>
            </w:pPr>
            <w:r w:rsidRPr="00DC3E21">
              <w:rPr>
                <w:rFonts w:ascii="Arial" w:hAnsi="Arial" w:cs="Arial"/>
                <w:sz w:val="20"/>
                <w:szCs w:val="20"/>
                <w:shd w:val="clear" w:color="auto" w:fill="FFFFFF"/>
              </w:rPr>
              <w:t xml:space="preserve">is a global day celebrating the social, economic, cultural, and political achievements of </w:t>
            </w:r>
            <w:proofErr w:type="gramStart"/>
            <w:r w:rsidRPr="00DC3E21">
              <w:rPr>
                <w:rFonts w:ascii="Arial" w:hAnsi="Arial" w:cs="Arial"/>
                <w:sz w:val="20"/>
                <w:szCs w:val="20"/>
                <w:shd w:val="clear" w:color="auto" w:fill="FFFFFF"/>
              </w:rPr>
              <w:t>women.</w:t>
            </w:r>
            <w:proofErr w:type="gramEnd"/>
          </w:p>
          <w:p w14:paraId="0DE1E5D4" w14:textId="77777777" w:rsidR="00F435C2" w:rsidRPr="00DC3E21" w:rsidRDefault="00F435C2">
            <w:pPr>
              <w:rPr>
                <w:rFonts w:ascii="Arial" w:hAnsi="Arial" w:cs="Arial"/>
                <w:sz w:val="20"/>
                <w:szCs w:val="20"/>
              </w:rPr>
            </w:pPr>
          </w:p>
        </w:tc>
        <w:tc>
          <w:tcPr>
            <w:tcW w:w="2448" w:type="dxa"/>
          </w:tcPr>
          <w:p w14:paraId="4EA44C4E" w14:textId="77777777" w:rsidR="00F435C2" w:rsidRPr="00DC3E21" w:rsidRDefault="00812823" w:rsidP="00F435C2">
            <w:pPr>
              <w:pStyle w:val="Heading4"/>
              <w:shd w:val="clear" w:color="auto" w:fill="FFFFFF"/>
              <w:jc w:val="center"/>
              <w:rPr>
                <w:rFonts w:ascii="Arial" w:hAnsi="Arial" w:cs="Arial"/>
                <w:i w:val="0"/>
                <w:iCs w:val="0"/>
                <w:color w:val="auto"/>
                <w:sz w:val="20"/>
                <w:szCs w:val="20"/>
              </w:rPr>
            </w:pPr>
            <w:hyperlink r:id="rId5" w:history="1">
              <w:r w:rsidR="00F435C2" w:rsidRPr="00DC3E21">
                <w:rPr>
                  <w:rStyle w:val="Hyperlink"/>
                  <w:rFonts w:ascii="Arial" w:hAnsi="Arial" w:cs="Arial"/>
                  <w:i w:val="0"/>
                  <w:iCs w:val="0"/>
                  <w:color w:val="auto"/>
                  <w:sz w:val="20"/>
                  <w:szCs w:val="20"/>
                </w:rPr>
                <w:t>#BreakTheBias</w:t>
              </w:r>
            </w:hyperlink>
            <w:r w:rsidR="00F435C2" w:rsidRPr="00DC3E21">
              <w:rPr>
                <w:rFonts w:ascii="Arial" w:hAnsi="Arial" w:cs="Arial"/>
                <w:i w:val="0"/>
                <w:iCs w:val="0"/>
                <w:color w:val="auto"/>
                <w:sz w:val="20"/>
                <w:szCs w:val="20"/>
              </w:rPr>
              <w:t>.</w:t>
            </w:r>
          </w:p>
          <w:p w14:paraId="70B86946" w14:textId="69C99ADF" w:rsidR="00F435C2" w:rsidRPr="00DC3E21" w:rsidRDefault="00F435C2">
            <w:pPr>
              <w:rPr>
                <w:rFonts w:ascii="Arial" w:hAnsi="Arial" w:cs="Arial"/>
                <w:sz w:val="20"/>
                <w:szCs w:val="20"/>
              </w:rPr>
            </w:pPr>
            <w:r w:rsidRPr="00DC3E21">
              <w:rPr>
                <w:rFonts w:ascii="Arial" w:hAnsi="Arial" w:cs="Arial"/>
                <w:sz w:val="20"/>
                <w:szCs w:val="20"/>
              </w:rPr>
              <w:t>#IWD22</w:t>
            </w:r>
          </w:p>
        </w:tc>
      </w:tr>
      <w:tr w:rsidR="00F435C2" w14:paraId="74712B78" w14:textId="6DAB93F2" w:rsidTr="00DC3E21">
        <w:tc>
          <w:tcPr>
            <w:tcW w:w="2081" w:type="dxa"/>
          </w:tcPr>
          <w:p w14:paraId="1AC1A13E" w14:textId="163A619C" w:rsidR="00F435C2" w:rsidRPr="00DC3E21" w:rsidRDefault="00F435C2">
            <w:pPr>
              <w:rPr>
                <w:rFonts w:ascii="Arial" w:hAnsi="Arial" w:cs="Arial"/>
                <w:sz w:val="20"/>
                <w:szCs w:val="20"/>
              </w:rPr>
            </w:pPr>
            <w:r w:rsidRPr="00DC3E21">
              <w:rPr>
                <w:rFonts w:ascii="Arial" w:hAnsi="Arial" w:cs="Arial"/>
                <w:sz w:val="20"/>
                <w:szCs w:val="20"/>
              </w:rPr>
              <w:lastRenderedPageBreak/>
              <w:t>13/06/2022</w:t>
            </w:r>
          </w:p>
        </w:tc>
        <w:tc>
          <w:tcPr>
            <w:tcW w:w="2159" w:type="dxa"/>
          </w:tcPr>
          <w:p w14:paraId="1153863E" w14:textId="1B430D50" w:rsidR="00F435C2" w:rsidRPr="00DC3E21" w:rsidRDefault="00F435C2">
            <w:pPr>
              <w:rPr>
                <w:rFonts w:ascii="Arial" w:hAnsi="Arial" w:cs="Arial"/>
                <w:sz w:val="20"/>
                <w:szCs w:val="20"/>
              </w:rPr>
            </w:pPr>
            <w:r w:rsidRPr="00DC3E21">
              <w:rPr>
                <w:rFonts w:ascii="Arial" w:hAnsi="Arial" w:cs="Arial"/>
                <w:sz w:val="20"/>
                <w:szCs w:val="20"/>
              </w:rPr>
              <w:t>Adult Learner Week</w:t>
            </w:r>
          </w:p>
        </w:tc>
        <w:tc>
          <w:tcPr>
            <w:tcW w:w="2328" w:type="dxa"/>
          </w:tcPr>
          <w:p w14:paraId="65207381" w14:textId="77777777" w:rsidR="00F435C2" w:rsidRPr="00DC3E21" w:rsidRDefault="00F435C2" w:rsidP="00F435C2">
            <w:pPr>
              <w:rPr>
                <w:rFonts w:ascii="Arial" w:hAnsi="Arial" w:cs="Arial"/>
                <w:sz w:val="20"/>
                <w:szCs w:val="20"/>
              </w:rPr>
            </w:pPr>
            <w:r w:rsidRPr="00DC3E21">
              <w:rPr>
                <w:rFonts w:ascii="Arial" w:hAnsi="Arial" w:cs="Arial"/>
                <w:spacing w:val="5"/>
                <w:sz w:val="20"/>
                <w:szCs w:val="20"/>
                <w:shd w:val="clear" w:color="auto" w:fill="FFFFFF"/>
              </w:rPr>
              <w:t xml:space="preserve">Adult learning can broaden horizons, build your </w:t>
            </w:r>
            <w:proofErr w:type="gramStart"/>
            <w:r w:rsidRPr="00DC3E21">
              <w:rPr>
                <w:rFonts w:ascii="Arial" w:hAnsi="Arial" w:cs="Arial"/>
                <w:spacing w:val="5"/>
                <w:sz w:val="20"/>
                <w:szCs w:val="20"/>
                <w:shd w:val="clear" w:color="auto" w:fill="FFFFFF"/>
              </w:rPr>
              <w:t>networks</w:t>
            </w:r>
            <w:proofErr w:type="gramEnd"/>
            <w:r w:rsidRPr="00DC3E21">
              <w:rPr>
                <w:rFonts w:ascii="Arial" w:hAnsi="Arial" w:cs="Arial"/>
                <w:spacing w:val="5"/>
                <w:sz w:val="20"/>
                <w:szCs w:val="20"/>
                <w:shd w:val="clear" w:color="auto" w:fill="FFFFFF"/>
              </w:rPr>
              <w:t xml:space="preserve"> and open doors, it’s your chance to make a fresh start. Whether you are looking for a new direction, to brush up on your skills, improve your job opportunities, seek some advice and guidance on a qualification, or you may simply want to learn something new.</w:t>
            </w:r>
          </w:p>
          <w:p w14:paraId="4C51AD46" w14:textId="77777777" w:rsidR="00F435C2" w:rsidRPr="00DC3E21" w:rsidRDefault="00F435C2">
            <w:pPr>
              <w:rPr>
                <w:rFonts w:ascii="Arial" w:hAnsi="Arial" w:cs="Arial"/>
                <w:sz w:val="20"/>
                <w:szCs w:val="20"/>
              </w:rPr>
            </w:pPr>
          </w:p>
        </w:tc>
        <w:tc>
          <w:tcPr>
            <w:tcW w:w="2448" w:type="dxa"/>
          </w:tcPr>
          <w:p w14:paraId="6A578BF2" w14:textId="54E28413" w:rsidR="00F435C2" w:rsidRPr="00DC3E21" w:rsidRDefault="00DC3E21">
            <w:pPr>
              <w:rPr>
                <w:rFonts w:ascii="Arial" w:hAnsi="Arial" w:cs="Arial"/>
                <w:sz w:val="20"/>
                <w:szCs w:val="20"/>
              </w:rPr>
            </w:pPr>
            <w:r>
              <w:rPr>
                <w:rFonts w:ascii="Arial" w:hAnsi="Arial" w:cs="Arial"/>
                <w:sz w:val="20"/>
                <w:szCs w:val="20"/>
              </w:rPr>
              <w:t>#AdultLearner #NotTooLateToLearn #NewSkills #ALW22</w:t>
            </w:r>
          </w:p>
        </w:tc>
      </w:tr>
      <w:tr w:rsidR="00F435C2" w14:paraId="129F7633" w14:textId="3BA0A572" w:rsidTr="00DC3E21">
        <w:tc>
          <w:tcPr>
            <w:tcW w:w="2081" w:type="dxa"/>
          </w:tcPr>
          <w:p w14:paraId="349DA104" w14:textId="71AC4879" w:rsidR="00F435C2" w:rsidRPr="00DC3E21" w:rsidRDefault="00F435C2">
            <w:pPr>
              <w:rPr>
                <w:rFonts w:ascii="Arial" w:hAnsi="Arial" w:cs="Arial"/>
                <w:sz w:val="20"/>
                <w:szCs w:val="20"/>
              </w:rPr>
            </w:pPr>
            <w:r w:rsidRPr="00DC3E21">
              <w:rPr>
                <w:rFonts w:ascii="Arial" w:hAnsi="Arial" w:cs="Arial"/>
                <w:sz w:val="20"/>
                <w:szCs w:val="20"/>
              </w:rPr>
              <w:t>October</w:t>
            </w:r>
          </w:p>
        </w:tc>
        <w:tc>
          <w:tcPr>
            <w:tcW w:w="2159" w:type="dxa"/>
          </w:tcPr>
          <w:p w14:paraId="1E36EB33" w14:textId="796536E6" w:rsidR="00F435C2" w:rsidRPr="00DC3E21" w:rsidRDefault="00F435C2">
            <w:pPr>
              <w:rPr>
                <w:rFonts w:ascii="Arial" w:hAnsi="Arial" w:cs="Arial"/>
                <w:sz w:val="20"/>
                <w:szCs w:val="20"/>
              </w:rPr>
            </w:pPr>
            <w:r w:rsidRPr="00DC3E21">
              <w:rPr>
                <w:rFonts w:ascii="Arial" w:hAnsi="Arial" w:cs="Arial"/>
                <w:sz w:val="20"/>
                <w:szCs w:val="20"/>
              </w:rPr>
              <w:t>Black History Month</w:t>
            </w:r>
          </w:p>
        </w:tc>
        <w:tc>
          <w:tcPr>
            <w:tcW w:w="2328" w:type="dxa"/>
          </w:tcPr>
          <w:p w14:paraId="36980AF7" w14:textId="77777777" w:rsidR="00DC3E21" w:rsidRPr="00DC3E21" w:rsidRDefault="00DC3E21" w:rsidP="00DC3E21">
            <w:pPr>
              <w:shd w:val="clear" w:color="auto" w:fill="FFFFFF"/>
              <w:rPr>
                <w:rFonts w:ascii="Arial" w:hAnsi="Arial" w:cs="Arial"/>
                <w:sz w:val="20"/>
                <w:szCs w:val="20"/>
              </w:rPr>
            </w:pPr>
          </w:p>
          <w:p w14:paraId="01E98797" w14:textId="77777777" w:rsidR="00DC3E21" w:rsidRPr="00DC3E21" w:rsidRDefault="00DC3E21" w:rsidP="00DC3E21">
            <w:pPr>
              <w:shd w:val="clear" w:color="auto" w:fill="FFFFFF"/>
              <w:rPr>
                <w:rFonts w:ascii="Arial" w:hAnsi="Arial" w:cs="Arial"/>
                <w:sz w:val="20"/>
                <w:szCs w:val="20"/>
              </w:rPr>
            </w:pPr>
            <w:r w:rsidRPr="00DC3E21">
              <w:rPr>
                <w:rFonts w:ascii="Arial" w:hAnsi="Arial" w:cs="Arial"/>
                <w:sz w:val="20"/>
                <w:szCs w:val="20"/>
              </w:rPr>
              <w:t>Black Health and Wellness</w:t>
            </w:r>
          </w:p>
          <w:p w14:paraId="770367DF" w14:textId="77777777" w:rsidR="00DC3E21" w:rsidRPr="00DC3E21" w:rsidRDefault="00DC3E21" w:rsidP="00DC3E21">
            <w:pPr>
              <w:shd w:val="clear" w:color="auto" w:fill="FFFFFF"/>
              <w:rPr>
                <w:rFonts w:ascii="Arial" w:hAnsi="Arial" w:cs="Arial"/>
                <w:sz w:val="20"/>
                <w:szCs w:val="20"/>
              </w:rPr>
            </w:pPr>
            <w:r w:rsidRPr="00DC3E21">
              <w:rPr>
                <w:rStyle w:val="hgkelc"/>
                <w:rFonts w:ascii="Arial" w:hAnsi="Arial" w:cs="Arial"/>
                <w:sz w:val="20"/>
                <w:szCs w:val="20"/>
              </w:rPr>
              <w:t>2022 Black History Month Theme: Black Health and Wellness. Better Homes &amp; Gardens.</w:t>
            </w:r>
          </w:p>
          <w:p w14:paraId="3BE9C7B6" w14:textId="77777777" w:rsidR="00F435C2" w:rsidRPr="00DC3E21" w:rsidRDefault="00F435C2">
            <w:pPr>
              <w:rPr>
                <w:rFonts w:ascii="Arial" w:hAnsi="Arial" w:cs="Arial"/>
                <w:sz w:val="20"/>
                <w:szCs w:val="20"/>
              </w:rPr>
            </w:pPr>
          </w:p>
        </w:tc>
        <w:tc>
          <w:tcPr>
            <w:tcW w:w="2448" w:type="dxa"/>
          </w:tcPr>
          <w:p w14:paraId="645A18CF" w14:textId="77777777" w:rsidR="00DC3E21" w:rsidRPr="00DC3E21" w:rsidRDefault="00DC3E21" w:rsidP="00DC3E21">
            <w:pPr>
              <w:rPr>
                <w:sz w:val="20"/>
                <w:szCs w:val="20"/>
              </w:rPr>
            </w:pPr>
            <w:r w:rsidRPr="00DC3E21">
              <w:rPr>
                <w:rFonts w:ascii="Arial" w:hAnsi="Arial" w:cs="Arial"/>
                <w:color w:val="202124"/>
                <w:sz w:val="20"/>
                <w:szCs w:val="20"/>
                <w:shd w:val="clear" w:color="auto" w:fill="FFFFFF"/>
              </w:rPr>
              <w:t>#</w:t>
            </w:r>
            <w:proofErr w:type="gramStart"/>
            <w:r w:rsidRPr="00DC3E21">
              <w:rPr>
                <w:rFonts w:ascii="Arial" w:hAnsi="Arial" w:cs="Arial"/>
                <w:color w:val="202124"/>
                <w:sz w:val="20"/>
                <w:szCs w:val="20"/>
                <w:shd w:val="clear" w:color="auto" w:fill="FFFFFF"/>
              </w:rPr>
              <w:t>blackhistorymonth</w:t>
            </w:r>
            <w:proofErr w:type="gramEnd"/>
          </w:p>
          <w:p w14:paraId="1CF7DAC9" w14:textId="62D9722A" w:rsidR="00F435C2" w:rsidRPr="00DC3E21" w:rsidRDefault="00DC3E21">
            <w:pPr>
              <w:rPr>
                <w:rFonts w:ascii="Arial" w:hAnsi="Arial" w:cs="Arial"/>
                <w:sz w:val="20"/>
                <w:szCs w:val="20"/>
              </w:rPr>
            </w:pPr>
            <w:r w:rsidRPr="00DC3E21">
              <w:rPr>
                <w:rFonts w:ascii="Arial" w:hAnsi="Arial" w:cs="Arial"/>
                <w:sz w:val="20"/>
                <w:szCs w:val="20"/>
              </w:rPr>
              <w:t xml:space="preserve">#BlackExcellence </w:t>
            </w:r>
          </w:p>
        </w:tc>
      </w:tr>
      <w:tr w:rsidR="00F435C2" w14:paraId="2BE16511" w14:textId="6B9118B9" w:rsidTr="00DC3E21">
        <w:tc>
          <w:tcPr>
            <w:tcW w:w="2081" w:type="dxa"/>
          </w:tcPr>
          <w:p w14:paraId="0A863748" w14:textId="41BF4604" w:rsidR="00F435C2" w:rsidRPr="00DC3E21" w:rsidRDefault="00DC3E21">
            <w:pPr>
              <w:rPr>
                <w:rFonts w:ascii="Arial" w:hAnsi="Arial" w:cs="Arial"/>
                <w:sz w:val="20"/>
                <w:szCs w:val="20"/>
              </w:rPr>
            </w:pPr>
            <w:r w:rsidRPr="00DC3E21">
              <w:rPr>
                <w:rFonts w:ascii="Arial" w:hAnsi="Arial" w:cs="Arial"/>
                <w:sz w:val="20"/>
                <w:szCs w:val="20"/>
              </w:rPr>
              <w:t>1-7</w:t>
            </w:r>
            <w:r w:rsidRPr="00DC3E21">
              <w:rPr>
                <w:rFonts w:ascii="Arial" w:hAnsi="Arial" w:cs="Arial"/>
                <w:sz w:val="20"/>
                <w:szCs w:val="20"/>
                <w:vertAlign w:val="superscript"/>
              </w:rPr>
              <w:t>th</w:t>
            </w:r>
            <w:r w:rsidRPr="00DC3E21">
              <w:rPr>
                <w:rFonts w:ascii="Arial" w:hAnsi="Arial" w:cs="Arial"/>
                <w:sz w:val="20"/>
                <w:szCs w:val="20"/>
              </w:rPr>
              <w:t xml:space="preserve"> November</w:t>
            </w:r>
          </w:p>
        </w:tc>
        <w:tc>
          <w:tcPr>
            <w:tcW w:w="2159" w:type="dxa"/>
          </w:tcPr>
          <w:p w14:paraId="5A0373D6" w14:textId="1A7F262C" w:rsidR="00F435C2" w:rsidRPr="00DC3E21" w:rsidRDefault="00DC3E21">
            <w:pPr>
              <w:rPr>
                <w:rFonts w:ascii="Arial" w:hAnsi="Arial" w:cs="Arial"/>
                <w:sz w:val="20"/>
                <w:szCs w:val="20"/>
              </w:rPr>
            </w:pPr>
            <w:r w:rsidRPr="00DC3E21">
              <w:rPr>
                <w:rFonts w:ascii="Arial" w:hAnsi="Arial" w:cs="Arial"/>
                <w:sz w:val="20"/>
                <w:szCs w:val="20"/>
              </w:rPr>
              <w:t>Trustees Week</w:t>
            </w:r>
          </w:p>
        </w:tc>
        <w:tc>
          <w:tcPr>
            <w:tcW w:w="2328" w:type="dxa"/>
          </w:tcPr>
          <w:p w14:paraId="517FB8CD" w14:textId="1822174C" w:rsidR="00F435C2" w:rsidRPr="00DC3E21" w:rsidRDefault="00DC3E21" w:rsidP="00DC3E21">
            <w:pPr>
              <w:rPr>
                <w:rFonts w:ascii="Arial" w:hAnsi="Arial" w:cs="Arial"/>
                <w:sz w:val="20"/>
                <w:szCs w:val="20"/>
              </w:rPr>
            </w:pPr>
            <w:proofErr w:type="gramStart"/>
            <w:r w:rsidRPr="00DC3E21">
              <w:rPr>
                <w:rFonts w:ascii="Arial" w:hAnsi="Arial" w:cs="Arial"/>
                <w:sz w:val="20"/>
                <w:szCs w:val="20"/>
              </w:rPr>
              <w:t>Trustees</w:t>
            </w:r>
            <w:proofErr w:type="gramEnd"/>
            <w:r w:rsidRPr="00DC3E21">
              <w:rPr>
                <w:rFonts w:ascii="Arial" w:hAnsi="Arial" w:cs="Arial"/>
                <w:sz w:val="20"/>
                <w:szCs w:val="20"/>
              </w:rPr>
              <w:t xml:space="preserve"> week is an annual event to showcase the great work you and your trustees do and provide opportunities for everyone to make a difference.</w:t>
            </w:r>
          </w:p>
        </w:tc>
        <w:tc>
          <w:tcPr>
            <w:tcW w:w="2448" w:type="dxa"/>
          </w:tcPr>
          <w:p w14:paraId="386E6AE4" w14:textId="69579189" w:rsidR="00F435C2" w:rsidRPr="00DC3E21" w:rsidRDefault="00DC3E21">
            <w:pPr>
              <w:rPr>
                <w:rFonts w:ascii="Arial" w:hAnsi="Arial" w:cs="Arial"/>
                <w:sz w:val="20"/>
                <w:szCs w:val="20"/>
              </w:rPr>
            </w:pPr>
            <w:r w:rsidRPr="00DC3E21">
              <w:rPr>
                <w:rFonts w:ascii="Arial" w:hAnsi="Arial" w:cs="Arial"/>
                <w:sz w:val="20"/>
                <w:szCs w:val="20"/>
              </w:rPr>
              <w:t xml:space="preserve">#TrusteesWeek </w:t>
            </w:r>
          </w:p>
        </w:tc>
      </w:tr>
    </w:tbl>
    <w:p w14:paraId="4641A2A9" w14:textId="5F09FFBD" w:rsidR="00F435C2" w:rsidRDefault="00F435C2">
      <w:pPr>
        <w:rPr>
          <w:b/>
          <w:bCs/>
        </w:rPr>
      </w:pPr>
    </w:p>
    <w:p w14:paraId="1DA4E767" w14:textId="40B788D0" w:rsidR="00F435C2" w:rsidRPr="00F435C2" w:rsidRDefault="00F435C2">
      <w:pPr>
        <w:rPr>
          <w:b/>
          <w:bCs/>
        </w:rPr>
      </w:pPr>
    </w:p>
    <w:sectPr w:rsidR="00F435C2" w:rsidRPr="00F435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91FBE"/>
    <w:multiLevelType w:val="hybridMultilevel"/>
    <w:tmpl w:val="D1C87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26254"/>
    <w:multiLevelType w:val="hybridMultilevel"/>
    <w:tmpl w:val="9C504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2F8"/>
    <w:rsid w:val="004002F8"/>
    <w:rsid w:val="006408ED"/>
    <w:rsid w:val="007018D7"/>
    <w:rsid w:val="00812823"/>
    <w:rsid w:val="00930EAA"/>
    <w:rsid w:val="00AB42A4"/>
    <w:rsid w:val="00D44E07"/>
    <w:rsid w:val="00D45B79"/>
    <w:rsid w:val="00D95460"/>
    <w:rsid w:val="00DC3E21"/>
    <w:rsid w:val="00F43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7C4AC3"/>
  <w15:chartTrackingRefBased/>
  <w15:docId w15:val="{6210FD63-7294-9440-82A2-61462508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2F8"/>
    <w:rPr>
      <w:rFonts w:ascii="Times New Roman" w:eastAsia="Times New Roman" w:hAnsi="Times New Roman" w:cs="Times New Roman"/>
      <w:lang w:eastAsia="en-GB"/>
    </w:rPr>
  </w:style>
  <w:style w:type="paragraph" w:styleId="Heading2">
    <w:name w:val="heading 2"/>
    <w:basedOn w:val="Normal"/>
    <w:link w:val="Heading2Char"/>
    <w:uiPriority w:val="9"/>
    <w:qFormat/>
    <w:rsid w:val="00F435C2"/>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
    <w:semiHidden/>
    <w:unhideWhenUsed/>
    <w:qFormat/>
    <w:rsid w:val="00F435C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2F8"/>
    <w:pPr>
      <w:ind w:left="720"/>
      <w:contextualSpacing/>
    </w:pPr>
  </w:style>
  <w:style w:type="table" w:styleId="TableGrid">
    <w:name w:val="Table Grid"/>
    <w:basedOn w:val="TableNormal"/>
    <w:uiPriority w:val="39"/>
    <w:rsid w:val="00F43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435C2"/>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semiHidden/>
    <w:rsid w:val="00F435C2"/>
    <w:rPr>
      <w:rFonts w:asciiTheme="majorHAnsi" w:eastAsiaTheme="majorEastAsia" w:hAnsiTheme="majorHAnsi" w:cstheme="majorBidi"/>
      <w:i/>
      <w:iCs/>
      <w:color w:val="2F5496" w:themeColor="accent1" w:themeShade="BF"/>
      <w:lang w:eastAsia="en-GB"/>
    </w:rPr>
  </w:style>
  <w:style w:type="character" w:styleId="Hyperlink">
    <w:name w:val="Hyperlink"/>
    <w:basedOn w:val="DefaultParagraphFont"/>
    <w:uiPriority w:val="99"/>
    <w:semiHidden/>
    <w:unhideWhenUsed/>
    <w:rsid w:val="00F435C2"/>
    <w:rPr>
      <w:color w:val="0000FF"/>
      <w:u w:val="single"/>
    </w:rPr>
  </w:style>
  <w:style w:type="character" w:customStyle="1" w:styleId="hgkelc">
    <w:name w:val="hgkelc"/>
    <w:basedOn w:val="DefaultParagraphFont"/>
    <w:rsid w:val="00DC3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17">
      <w:bodyDiv w:val="1"/>
      <w:marLeft w:val="0"/>
      <w:marRight w:val="0"/>
      <w:marTop w:val="0"/>
      <w:marBottom w:val="0"/>
      <w:divBdr>
        <w:top w:val="none" w:sz="0" w:space="0" w:color="auto"/>
        <w:left w:val="none" w:sz="0" w:space="0" w:color="auto"/>
        <w:bottom w:val="none" w:sz="0" w:space="0" w:color="auto"/>
        <w:right w:val="none" w:sz="0" w:space="0" w:color="auto"/>
      </w:divBdr>
    </w:div>
    <w:div w:id="238444211">
      <w:bodyDiv w:val="1"/>
      <w:marLeft w:val="0"/>
      <w:marRight w:val="0"/>
      <w:marTop w:val="0"/>
      <w:marBottom w:val="0"/>
      <w:divBdr>
        <w:top w:val="none" w:sz="0" w:space="0" w:color="auto"/>
        <w:left w:val="none" w:sz="0" w:space="0" w:color="auto"/>
        <w:bottom w:val="none" w:sz="0" w:space="0" w:color="auto"/>
        <w:right w:val="none" w:sz="0" w:space="0" w:color="auto"/>
      </w:divBdr>
    </w:div>
    <w:div w:id="505942403">
      <w:bodyDiv w:val="1"/>
      <w:marLeft w:val="0"/>
      <w:marRight w:val="0"/>
      <w:marTop w:val="0"/>
      <w:marBottom w:val="0"/>
      <w:divBdr>
        <w:top w:val="none" w:sz="0" w:space="0" w:color="auto"/>
        <w:left w:val="none" w:sz="0" w:space="0" w:color="auto"/>
        <w:bottom w:val="none" w:sz="0" w:space="0" w:color="auto"/>
        <w:right w:val="none" w:sz="0" w:space="0" w:color="auto"/>
      </w:divBdr>
    </w:div>
    <w:div w:id="525337881">
      <w:bodyDiv w:val="1"/>
      <w:marLeft w:val="0"/>
      <w:marRight w:val="0"/>
      <w:marTop w:val="0"/>
      <w:marBottom w:val="0"/>
      <w:divBdr>
        <w:top w:val="none" w:sz="0" w:space="0" w:color="auto"/>
        <w:left w:val="none" w:sz="0" w:space="0" w:color="auto"/>
        <w:bottom w:val="none" w:sz="0" w:space="0" w:color="auto"/>
        <w:right w:val="none" w:sz="0" w:space="0" w:color="auto"/>
      </w:divBdr>
    </w:div>
    <w:div w:id="687566623">
      <w:bodyDiv w:val="1"/>
      <w:marLeft w:val="0"/>
      <w:marRight w:val="0"/>
      <w:marTop w:val="0"/>
      <w:marBottom w:val="0"/>
      <w:divBdr>
        <w:top w:val="none" w:sz="0" w:space="0" w:color="auto"/>
        <w:left w:val="none" w:sz="0" w:space="0" w:color="auto"/>
        <w:bottom w:val="none" w:sz="0" w:space="0" w:color="auto"/>
        <w:right w:val="none" w:sz="0" w:space="0" w:color="auto"/>
      </w:divBdr>
    </w:div>
    <w:div w:id="798914620">
      <w:bodyDiv w:val="1"/>
      <w:marLeft w:val="0"/>
      <w:marRight w:val="0"/>
      <w:marTop w:val="0"/>
      <w:marBottom w:val="0"/>
      <w:divBdr>
        <w:top w:val="none" w:sz="0" w:space="0" w:color="auto"/>
        <w:left w:val="none" w:sz="0" w:space="0" w:color="auto"/>
        <w:bottom w:val="none" w:sz="0" w:space="0" w:color="auto"/>
        <w:right w:val="none" w:sz="0" w:space="0" w:color="auto"/>
      </w:divBdr>
    </w:div>
    <w:div w:id="931741850">
      <w:bodyDiv w:val="1"/>
      <w:marLeft w:val="0"/>
      <w:marRight w:val="0"/>
      <w:marTop w:val="0"/>
      <w:marBottom w:val="0"/>
      <w:divBdr>
        <w:top w:val="none" w:sz="0" w:space="0" w:color="auto"/>
        <w:left w:val="none" w:sz="0" w:space="0" w:color="auto"/>
        <w:bottom w:val="none" w:sz="0" w:space="0" w:color="auto"/>
        <w:right w:val="none" w:sz="0" w:space="0" w:color="auto"/>
      </w:divBdr>
    </w:div>
    <w:div w:id="994383184">
      <w:bodyDiv w:val="1"/>
      <w:marLeft w:val="0"/>
      <w:marRight w:val="0"/>
      <w:marTop w:val="0"/>
      <w:marBottom w:val="0"/>
      <w:divBdr>
        <w:top w:val="none" w:sz="0" w:space="0" w:color="auto"/>
        <w:left w:val="none" w:sz="0" w:space="0" w:color="auto"/>
        <w:bottom w:val="none" w:sz="0" w:space="0" w:color="auto"/>
        <w:right w:val="none" w:sz="0" w:space="0" w:color="auto"/>
      </w:divBdr>
    </w:div>
    <w:div w:id="1001392742">
      <w:bodyDiv w:val="1"/>
      <w:marLeft w:val="0"/>
      <w:marRight w:val="0"/>
      <w:marTop w:val="0"/>
      <w:marBottom w:val="0"/>
      <w:divBdr>
        <w:top w:val="none" w:sz="0" w:space="0" w:color="auto"/>
        <w:left w:val="none" w:sz="0" w:space="0" w:color="auto"/>
        <w:bottom w:val="none" w:sz="0" w:space="0" w:color="auto"/>
        <w:right w:val="none" w:sz="0" w:space="0" w:color="auto"/>
      </w:divBdr>
      <w:divsChild>
        <w:div w:id="1431899617">
          <w:marLeft w:val="0"/>
          <w:marRight w:val="0"/>
          <w:marTop w:val="0"/>
          <w:marBottom w:val="0"/>
          <w:divBdr>
            <w:top w:val="none" w:sz="0" w:space="0" w:color="auto"/>
            <w:left w:val="none" w:sz="0" w:space="0" w:color="auto"/>
            <w:bottom w:val="none" w:sz="0" w:space="0" w:color="auto"/>
            <w:right w:val="none" w:sz="0" w:space="0" w:color="auto"/>
          </w:divBdr>
        </w:div>
        <w:div w:id="1044522659">
          <w:marLeft w:val="0"/>
          <w:marRight w:val="0"/>
          <w:marTop w:val="0"/>
          <w:marBottom w:val="0"/>
          <w:divBdr>
            <w:top w:val="none" w:sz="0" w:space="0" w:color="auto"/>
            <w:left w:val="none" w:sz="0" w:space="0" w:color="auto"/>
            <w:bottom w:val="none" w:sz="0" w:space="0" w:color="auto"/>
            <w:right w:val="none" w:sz="0" w:space="0" w:color="auto"/>
          </w:divBdr>
          <w:divsChild>
            <w:div w:id="415904503">
              <w:marLeft w:val="0"/>
              <w:marRight w:val="0"/>
              <w:marTop w:val="0"/>
              <w:marBottom w:val="0"/>
              <w:divBdr>
                <w:top w:val="none" w:sz="0" w:space="0" w:color="auto"/>
                <w:left w:val="none" w:sz="0" w:space="0" w:color="auto"/>
                <w:bottom w:val="none" w:sz="0" w:space="0" w:color="auto"/>
                <w:right w:val="none" w:sz="0" w:space="0" w:color="auto"/>
              </w:divBdr>
              <w:divsChild>
                <w:div w:id="982273897">
                  <w:marLeft w:val="0"/>
                  <w:marRight w:val="0"/>
                  <w:marTop w:val="0"/>
                  <w:marBottom w:val="0"/>
                  <w:divBdr>
                    <w:top w:val="none" w:sz="0" w:space="0" w:color="auto"/>
                    <w:left w:val="none" w:sz="0" w:space="0" w:color="auto"/>
                    <w:bottom w:val="none" w:sz="0" w:space="0" w:color="auto"/>
                    <w:right w:val="none" w:sz="0" w:space="0" w:color="auto"/>
                  </w:divBdr>
                  <w:divsChild>
                    <w:div w:id="771049101">
                      <w:marLeft w:val="0"/>
                      <w:marRight w:val="0"/>
                      <w:marTop w:val="0"/>
                      <w:marBottom w:val="0"/>
                      <w:divBdr>
                        <w:top w:val="none" w:sz="0" w:space="0" w:color="auto"/>
                        <w:left w:val="none" w:sz="0" w:space="0" w:color="auto"/>
                        <w:bottom w:val="none" w:sz="0" w:space="0" w:color="auto"/>
                        <w:right w:val="none" w:sz="0" w:space="0" w:color="auto"/>
                      </w:divBdr>
                      <w:divsChild>
                        <w:div w:id="148256713">
                          <w:marLeft w:val="0"/>
                          <w:marRight w:val="0"/>
                          <w:marTop w:val="0"/>
                          <w:marBottom w:val="0"/>
                          <w:divBdr>
                            <w:top w:val="none" w:sz="0" w:space="0" w:color="auto"/>
                            <w:left w:val="none" w:sz="0" w:space="0" w:color="auto"/>
                            <w:bottom w:val="none" w:sz="0" w:space="0" w:color="auto"/>
                            <w:right w:val="none" w:sz="0" w:space="0" w:color="auto"/>
                          </w:divBdr>
                          <w:divsChild>
                            <w:div w:id="483203147">
                              <w:marLeft w:val="0"/>
                              <w:marRight w:val="0"/>
                              <w:marTop w:val="0"/>
                              <w:marBottom w:val="0"/>
                              <w:divBdr>
                                <w:top w:val="none" w:sz="0" w:space="0" w:color="auto"/>
                                <w:left w:val="none" w:sz="0" w:space="0" w:color="auto"/>
                                <w:bottom w:val="none" w:sz="0" w:space="0" w:color="auto"/>
                                <w:right w:val="none" w:sz="0" w:space="0" w:color="auto"/>
                              </w:divBdr>
                              <w:divsChild>
                                <w:div w:id="237860986">
                                  <w:marLeft w:val="0"/>
                                  <w:marRight w:val="0"/>
                                  <w:marTop w:val="0"/>
                                  <w:marBottom w:val="75"/>
                                  <w:divBdr>
                                    <w:top w:val="none" w:sz="0" w:space="0" w:color="auto"/>
                                    <w:left w:val="none" w:sz="0" w:space="0" w:color="auto"/>
                                    <w:bottom w:val="none" w:sz="0" w:space="0" w:color="auto"/>
                                    <w:right w:val="none" w:sz="0" w:space="0" w:color="auto"/>
                                  </w:divBdr>
                                  <w:divsChild>
                                    <w:div w:id="1466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692366">
                      <w:marLeft w:val="0"/>
                      <w:marRight w:val="0"/>
                      <w:marTop w:val="0"/>
                      <w:marBottom w:val="0"/>
                      <w:divBdr>
                        <w:top w:val="none" w:sz="0" w:space="0" w:color="auto"/>
                        <w:left w:val="none" w:sz="0" w:space="0" w:color="auto"/>
                        <w:bottom w:val="none" w:sz="0" w:space="0" w:color="auto"/>
                        <w:right w:val="none" w:sz="0" w:space="0" w:color="auto"/>
                      </w:divBdr>
                      <w:divsChild>
                        <w:div w:id="894436751">
                          <w:marLeft w:val="0"/>
                          <w:marRight w:val="0"/>
                          <w:marTop w:val="0"/>
                          <w:marBottom w:val="0"/>
                          <w:divBdr>
                            <w:top w:val="none" w:sz="0" w:space="0" w:color="auto"/>
                            <w:left w:val="none" w:sz="0" w:space="0" w:color="auto"/>
                            <w:bottom w:val="none" w:sz="0" w:space="0" w:color="auto"/>
                            <w:right w:val="none" w:sz="0" w:space="0" w:color="auto"/>
                          </w:divBdr>
                          <w:divsChild>
                            <w:div w:id="8947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673818">
      <w:bodyDiv w:val="1"/>
      <w:marLeft w:val="0"/>
      <w:marRight w:val="0"/>
      <w:marTop w:val="0"/>
      <w:marBottom w:val="0"/>
      <w:divBdr>
        <w:top w:val="none" w:sz="0" w:space="0" w:color="auto"/>
        <w:left w:val="none" w:sz="0" w:space="0" w:color="auto"/>
        <w:bottom w:val="none" w:sz="0" w:space="0" w:color="auto"/>
        <w:right w:val="none" w:sz="0" w:space="0" w:color="auto"/>
      </w:divBdr>
    </w:div>
    <w:div w:id="1167403562">
      <w:bodyDiv w:val="1"/>
      <w:marLeft w:val="0"/>
      <w:marRight w:val="0"/>
      <w:marTop w:val="0"/>
      <w:marBottom w:val="0"/>
      <w:divBdr>
        <w:top w:val="none" w:sz="0" w:space="0" w:color="auto"/>
        <w:left w:val="none" w:sz="0" w:space="0" w:color="auto"/>
        <w:bottom w:val="none" w:sz="0" w:space="0" w:color="auto"/>
        <w:right w:val="none" w:sz="0" w:space="0" w:color="auto"/>
      </w:divBdr>
    </w:div>
    <w:div w:id="1681200427">
      <w:bodyDiv w:val="1"/>
      <w:marLeft w:val="0"/>
      <w:marRight w:val="0"/>
      <w:marTop w:val="0"/>
      <w:marBottom w:val="0"/>
      <w:divBdr>
        <w:top w:val="none" w:sz="0" w:space="0" w:color="auto"/>
        <w:left w:val="none" w:sz="0" w:space="0" w:color="auto"/>
        <w:bottom w:val="none" w:sz="0" w:space="0" w:color="auto"/>
        <w:right w:val="none" w:sz="0" w:space="0" w:color="auto"/>
      </w:divBdr>
    </w:div>
    <w:div w:id="169079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ternationalwomensday.com/The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692</Words>
  <Characters>3746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McAnoy</dc:creator>
  <cp:keywords/>
  <dc:description/>
  <cp:lastModifiedBy>Nia Rolfe</cp:lastModifiedBy>
  <cp:revision>4</cp:revision>
  <dcterms:created xsi:type="dcterms:W3CDTF">2022-02-16T15:03:00Z</dcterms:created>
  <dcterms:modified xsi:type="dcterms:W3CDTF">2022-02-16T15:05:00Z</dcterms:modified>
</cp:coreProperties>
</file>